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B3" w:rsidRDefault="00D80AB3" w:rsidP="00D80AB3">
      <w:pPr>
        <w:spacing w:line="276" w:lineRule="auto"/>
        <w:jc w:val="both"/>
        <w:rPr>
          <w:bCs/>
          <w:i/>
          <w:iCs/>
        </w:rPr>
      </w:pPr>
      <w:r>
        <w:rPr>
          <w:bCs/>
          <w:iCs/>
        </w:rPr>
        <w:t>Zał</w:t>
      </w:r>
      <w:r w:rsidR="00664687">
        <w:rPr>
          <w:bCs/>
          <w:iCs/>
        </w:rPr>
        <w:t>ącznik nr 4</w:t>
      </w:r>
      <w:r w:rsidR="00692A20">
        <w:rPr>
          <w:bCs/>
          <w:iCs/>
        </w:rPr>
        <w:t xml:space="preserve"> do umowy </w:t>
      </w:r>
      <w:r w:rsidR="00664687">
        <w:rPr>
          <w:bCs/>
          <w:iCs/>
        </w:rPr>
        <w:t>z dn………………..</w:t>
      </w:r>
      <w:bookmarkStart w:id="0" w:name="_GoBack"/>
      <w:bookmarkEnd w:id="0"/>
      <w:r>
        <w:rPr>
          <w:bCs/>
          <w:i/>
          <w:iCs/>
        </w:rPr>
        <w:t xml:space="preserve">   </w:t>
      </w:r>
    </w:p>
    <w:p w:rsidR="00D80AB3" w:rsidRPr="00D80AB3" w:rsidRDefault="00D80AB3" w:rsidP="00D80AB3">
      <w:pPr>
        <w:spacing w:line="276" w:lineRule="auto"/>
        <w:jc w:val="both"/>
        <w:rPr>
          <w:bCs/>
          <w:i/>
          <w:iCs/>
        </w:rPr>
      </w:pPr>
    </w:p>
    <w:p w:rsidR="00D80AB3" w:rsidRPr="00D80AB3" w:rsidRDefault="00D80AB3" w:rsidP="00D80AB3">
      <w:pPr>
        <w:spacing w:line="276" w:lineRule="auto"/>
        <w:rPr>
          <w:b/>
        </w:rPr>
      </w:pPr>
    </w:p>
    <w:p w:rsidR="00D80AB3" w:rsidRPr="00D80AB3" w:rsidRDefault="00D80AB3" w:rsidP="00D80AB3">
      <w:pPr>
        <w:pStyle w:val="Standard"/>
        <w:tabs>
          <w:tab w:val="left" w:pos="1560"/>
        </w:tabs>
        <w:spacing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D80AB3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 dla kontrahentów i ich przedstawicieli</w:t>
      </w:r>
    </w:p>
    <w:p w:rsidR="00D80AB3" w:rsidRPr="00D80AB3" w:rsidRDefault="00D80AB3" w:rsidP="00D80AB3">
      <w:pPr>
        <w:spacing w:after="120" w:line="360" w:lineRule="auto"/>
        <w:jc w:val="both"/>
        <w:rPr>
          <w:rFonts w:eastAsia="Calibri"/>
        </w:rPr>
      </w:pPr>
      <w:r w:rsidRPr="00D80AB3">
        <w:rPr>
          <w:rFonts w:eastAsia="Calibri"/>
        </w:rPr>
        <w:t xml:space="preserve">Zgodnie z art. 13 ust. 1 i 2 i art. 14 ust. 1 i 2 </w:t>
      </w:r>
      <w:r w:rsidRPr="00D80AB3">
        <w:rPr>
          <w:rFonts w:eastAsia="Calibri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(Dz.Urz.UE.L 2016  Nr 119, str. 1), </w:t>
      </w:r>
      <w:r w:rsidRPr="00D80AB3">
        <w:rPr>
          <w:rFonts w:eastAsia="Calibri"/>
        </w:rPr>
        <w:t>dalej „RODO”, informujemy, że: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  <w:kern w:val="2"/>
          <w:lang w:eastAsia="zh-CN"/>
        </w:rPr>
      </w:pPr>
      <w:r w:rsidRPr="00D80AB3">
        <w:rPr>
          <w:bCs/>
        </w:rPr>
        <w:t>Administratorem Pani/Pana danych osobowych jest Szpital Powiatowy im. Jana Pawła II w Bartoszycach (zwany dalej „Szpitalem"), ul. Kardynała Wyszyńskiego 11, 11-200 Bartoszyce, adres e-mail: sekretariat@szpital-bartoszyce.pl., numer telefonu 89 675 23 50, wpisany do rejestru przedsiębiorców Krajowego Rejestru Sądowego pod numerem 0000000740, numer NIP: 743 16 41 687, REGON: 000308436, którego akta rejestrowe przechowywane są w Sądzie Rejonowym w Olsztynie w VIII Wydziale Gospodarczym Krajowego Rejestru Sądowego.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Szpital wyznaczył Inspektora ochrony danych. Jest to osoba, z którą może się Pani/Pan kontaktować we wszystkich sprawach dotyczących przetwarzania Pani/Pana danych osobowych. Z Inspektorem można kontaktować się w następujący sposób:</w:t>
      </w:r>
    </w:p>
    <w:p w:rsidR="00D80AB3" w:rsidRPr="00D80AB3" w:rsidRDefault="00D80AB3" w:rsidP="00D80AB3">
      <w:pPr>
        <w:numPr>
          <w:ilvl w:val="0"/>
          <w:numId w:val="2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listownie na adres: ul. Kardynała Wyszyńskiego 11, 11-200 Bartoszyce,</w:t>
      </w:r>
    </w:p>
    <w:p w:rsidR="00D80AB3" w:rsidRPr="00D80AB3" w:rsidRDefault="00D80AB3" w:rsidP="00D80AB3">
      <w:pPr>
        <w:numPr>
          <w:ilvl w:val="0"/>
          <w:numId w:val="2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 xml:space="preserve">za pośrednictwem poczty elektronicznej pod adresem: iod@szpital-bartoszyce.pl 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Przetwarzanie Pani/Pana danych osobowych odbywa się w celach związanych z zawarciem, wykonywaniem i obsługą zawartej umowy.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Podstawą prawną przetwarzania Pani/Pana danych osobowych jest :</w:t>
      </w:r>
    </w:p>
    <w:p w:rsidR="00D80AB3" w:rsidRPr="00D80AB3" w:rsidRDefault="00D80AB3" w:rsidP="00D80AB3">
      <w:pPr>
        <w:numPr>
          <w:ilvl w:val="0"/>
          <w:numId w:val="3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jeżeli jesteście Państwo wykonawcą umowy :</w:t>
      </w:r>
    </w:p>
    <w:p w:rsidR="00D80AB3" w:rsidRPr="00D80AB3" w:rsidRDefault="00D80AB3" w:rsidP="00D80AB3">
      <w:pPr>
        <w:numPr>
          <w:ilvl w:val="0"/>
          <w:numId w:val="4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art. 6 ust. 1 lit. b) RODO, tj.: niezbędność do wykonania umowy, której jest Pani/Pan stroną, lub do podjęcia działań na Pani/Pana żądanie przed zawarciem umowy;</w:t>
      </w:r>
    </w:p>
    <w:p w:rsidR="00D80AB3" w:rsidRPr="00D80AB3" w:rsidRDefault="00D80AB3" w:rsidP="00D80AB3">
      <w:pPr>
        <w:numPr>
          <w:ilvl w:val="0"/>
          <w:numId w:val="4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art. 6 ust. 1 lit. c) RODO, tj.: obowiązek prawny ciążący na Administratorze związany z prowadzeniem ksiąg rachunkowych i dokumentacji podatkowej, wynikający z powszechnie obowiązujących przepisów prawa (m.in. ustawa z dnia 29.09.1994 r. o rachunkowości; ustawy z dnia 29.08.1997 r. Ordynacja podatkowa);</w:t>
      </w:r>
    </w:p>
    <w:p w:rsidR="00D80AB3" w:rsidRPr="00D80AB3" w:rsidRDefault="00D80AB3" w:rsidP="00D80AB3">
      <w:pPr>
        <w:numPr>
          <w:ilvl w:val="0"/>
          <w:numId w:val="5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lastRenderedPageBreak/>
        <w:t>art. 6 ust. 1 lit. f) RODO, tj.: niezbędność do celów wynikających z prawnie uzasadnionych interesów Administratora, polegających m.in. na zapewnieniu ciągłego i niezakłóconego prowadzenia działalności, wewnętrznych celów administracyjnych (w tym zarządzania usługami),  niezbędnych rozliczeń w związku z zawartą umową, ustaleniu, dochodzeniu lub obronie roszczeń oraz przed roszczeniami;</w:t>
      </w:r>
    </w:p>
    <w:p w:rsidR="00D80AB3" w:rsidRPr="00D80AB3" w:rsidRDefault="00D80AB3" w:rsidP="00D80AB3">
      <w:pPr>
        <w:numPr>
          <w:ilvl w:val="0"/>
          <w:numId w:val="3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jeżeli jesteście Państwo osobą fizyczną reprezentującą osobę prawną lub jednostkę organizacyjną będącą wykonawcą umowy lub podejmującą działania przed zawarciem umowy, a także pracownikiem lub współpracownikiem takiej osoby prawnej lub jednostki, uczestniczącym w zawieraniu lub realizacji umowy – art. 6 ust. 1 lit. f) RODO, tj.: niezbędność do celów wynikających z prawnie uzasadnionych interesów realizowanych przez Administratora, polegający na działaniach związanych z ustaleniem warunków zawarcia umowy z kontrahentem oraz ułatwieniu komunikacji związanej z jej wykonaniem, a także ustaleniem osób odpowiedzialnych za realizację i uprawnionych do kontaktów w ramach wykonywania umowy.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Pani/Pana dane osobowe będą przechowywane przez okres wykonywania umowy oraz okres, w którym możliwe jest dochodzenie przez strony roszczeń wynikających z zawartej umowy; dane osobowe będą również przechowywane przez okres wynikający z obowiązujących administratora regulacji z zakresu archiwizowania dokumentacji.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Pani/Pana dane osobowe mogą być udostępnione podmiotom uprawnionym  na podstawie przepisów prawa, w tym podmiotom sprawującym funkcję nadzoru i kontroli nad realizacją zadań przez administratora. Dane osobowe mogą przetwarzać, na podstawie umów powierzenia zgodnie z art. 28 RODO, dostawcy usług świadczonych na rzecz administratora, w tym m.in. podmioty zapewniające obsługę i wsparcie systemów teleinformatycznych, aparatury i urządzeń medycznych, dostawcy usług związanych z utylizacją dokumentacji oraz innych nośników zawierających dane osobowe, a także inne podmioty lecznicze współpracujące z administratorem.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 xml:space="preserve">Państwa dane osobowe nie będą przekazywane do państwa trzeciego lub organizacji międzynarodowej. 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Osobom, których dane są przetwarzane zgodnie z RODO przysługuje:</w:t>
      </w:r>
    </w:p>
    <w:p w:rsidR="00D80AB3" w:rsidRPr="00D80AB3" w:rsidRDefault="00D80AB3" w:rsidP="00D80AB3">
      <w:pPr>
        <w:numPr>
          <w:ilvl w:val="0"/>
          <w:numId w:val="6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prawo dostępu do własnych danych osobowych,</w:t>
      </w:r>
    </w:p>
    <w:p w:rsidR="00D80AB3" w:rsidRPr="00D80AB3" w:rsidRDefault="00D80AB3" w:rsidP="00D80AB3">
      <w:pPr>
        <w:numPr>
          <w:ilvl w:val="0"/>
          <w:numId w:val="6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prawo do żądania od administratora sprostowania, uzupełnienia, usunięcia lub ograniczenia przetwarzania własnych danych osobowych, a także wniesienia sprzeciwu wobec takiego przetwarzania – w sytuacjach przewidzianych prawem,</w:t>
      </w:r>
    </w:p>
    <w:p w:rsidR="00D80AB3" w:rsidRPr="00D80AB3" w:rsidRDefault="00D80AB3" w:rsidP="00D80AB3">
      <w:pPr>
        <w:numPr>
          <w:ilvl w:val="0"/>
          <w:numId w:val="6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lastRenderedPageBreak/>
        <w:t xml:space="preserve">prawo do cofnięcia zgody na przetwarzanie własnych danych osobowych </w:t>
      </w:r>
    </w:p>
    <w:p w:rsidR="00D80AB3" w:rsidRPr="00D80AB3" w:rsidRDefault="00D80AB3" w:rsidP="00D80AB3">
      <w:pPr>
        <w:numPr>
          <w:ilvl w:val="0"/>
          <w:numId w:val="6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w dowolnym momencie bez wpływu na zgodność z prawem przetwarzania, którego dokonano na postawie zgody przed jej cofnięciem,</w:t>
      </w:r>
    </w:p>
    <w:p w:rsidR="00D80AB3" w:rsidRPr="00D80AB3" w:rsidRDefault="00D80AB3" w:rsidP="00D80AB3">
      <w:pPr>
        <w:numPr>
          <w:ilvl w:val="0"/>
          <w:numId w:val="6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prawo do wniesienia skargi do organu nadzorczego, którym jest Prezes Urzędu Ochrony Danych Osobowych w Warszawie (00-193) przy ul. Stawki 2 w przypadku uznania, że przetwarzanie danych osobowych narusza przepisy RODO.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Przy przetwarzaniu Pani/Pana danych osobowych nie występuje zautomatyzowane podejmowanie decyzji, w tym profilowanie.</w:t>
      </w:r>
    </w:p>
    <w:p w:rsidR="00D80AB3" w:rsidRPr="00D80AB3" w:rsidRDefault="00D80AB3" w:rsidP="00D80AB3">
      <w:pPr>
        <w:numPr>
          <w:ilvl w:val="0"/>
          <w:numId w:val="1"/>
        </w:numPr>
        <w:spacing w:after="120" w:line="360" w:lineRule="auto"/>
        <w:jc w:val="both"/>
        <w:rPr>
          <w:bCs/>
        </w:rPr>
      </w:pPr>
      <w:r w:rsidRPr="00D80AB3">
        <w:rPr>
          <w:bCs/>
        </w:rPr>
        <w:t>Konieczność podania przez Panią/Pana danych osobowych wynika z obowiązujących przepisów prawa i jest warunkiem niezbędnym do złożenia oferty/zawarcia umowy. Konsekwencją niepodania danych osobowych będzie brak możliwości rozpatrzenia oferty/zawarcia umowy.</w:t>
      </w:r>
    </w:p>
    <w:p w:rsidR="00D80AB3" w:rsidRDefault="00D80AB3" w:rsidP="00D80AB3">
      <w:pPr>
        <w:spacing w:line="276" w:lineRule="auto"/>
      </w:pPr>
    </w:p>
    <w:p w:rsidR="003041C0" w:rsidRPr="00D80AB3" w:rsidRDefault="003041C0" w:rsidP="00D80AB3">
      <w:pPr>
        <w:spacing w:line="276" w:lineRule="auto"/>
      </w:pPr>
    </w:p>
    <w:p w:rsidR="00D80AB3" w:rsidRDefault="00D80AB3" w:rsidP="00D80AB3">
      <w:pPr>
        <w:spacing w:line="276" w:lineRule="auto"/>
      </w:pPr>
    </w:p>
    <w:p w:rsidR="003041C0" w:rsidRPr="00D80AB3" w:rsidRDefault="003041C0" w:rsidP="003041C0">
      <w:pPr>
        <w:jc w:val="center"/>
        <w:rPr>
          <w:i/>
          <w:iCs/>
        </w:rPr>
      </w:pPr>
      <w:r>
        <w:rPr>
          <w:b/>
          <w:iCs/>
        </w:rPr>
        <w:t>ZAMAWIAJĄCY                                                                      WYKONAWCA</w:t>
      </w:r>
    </w:p>
    <w:p w:rsidR="00D80AB3" w:rsidRDefault="00D80AB3" w:rsidP="00D80AB3">
      <w:pPr>
        <w:spacing w:line="276" w:lineRule="auto"/>
      </w:pPr>
    </w:p>
    <w:p w:rsidR="00D80AB3" w:rsidRPr="00D80AB3" w:rsidRDefault="00D80AB3" w:rsidP="00D80AB3">
      <w:pPr>
        <w:spacing w:line="276" w:lineRule="auto"/>
      </w:pPr>
    </w:p>
    <w:p w:rsidR="00B733B3" w:rsidRPr="00D80AB3" w:rsidRDefault="00B733B3"/>
    <w:sectPr w:rsidR="00B733B3" w:rsidRPr="00D80AB3" w:rsidSect="00082441">
      <w:footerReference w:type="default" r:id="rId7"/>
      <w:pgSz w:w="11906" w:h="16838"/>
      <w:pgMar w:top="851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441" w:rsidRDefault="00082441" w:rsidP="00082441">
      <w:r>
        <w:separator/>
      </w:r>
    </w:p>
  </w:endnote>
  <w:endnote w:type="continuationSeparator" w:id="0">
    <w:p w:rsidR="00082441" w:rsidRDefault="00082441" w:rsidP="0008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9184668"/>
      <w:docPartObj>
        <w:docPartGallery w:val="Page Numbers (Bottom of Page)"/>
        <w:docPartUnique/>
      </w:docPartObj>
    </w:sdtPr>
    <w:sdtEndPr/>
    <w:sdtContent>
      <w:p w:rsidR="00082441" w:rsidRDefault="000824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687">
          <w:rPr>
            <w:noProof/>
          </w:rPr>
          <w:t>3</w:t>
        </w:r>
        <w:r>
          <w:fldChar w:fldCharType="end"/>
        </w:r>
      </w:p>
    </w:sdtContent>
  </w:sdt>
  <w:p w:rsidR="00082441" w:rsidRDefault="000824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441" w:rsidRDefault="00082441" w:rsidP="00082441">
      <w:r>
        <w:separator/>
      </w:r>
    </w:p>
  </w:footnote>
  <w:footnote w:type="continuationSeparator" w:id="0">
    <w:p w:rsidR="00082441" w:rsidRDefault="00082441" w:rsidP="0008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3FE1"/>
    <w:multiLevelType w:val="hybridMultilevel"/>
    <w:tmpl w:val="1FE869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A4979"/>
    <w:multiLevelType w:val="hybridMultilevel"/>
    <w:tmpl w:val="EA0C94B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05C10DE"/>
    <w:multiLevelType w:val="hybridMultilevel"/>
    <w:tmpl w:val="B314AD2A"/>
    <w:lvl w:ilvl="0" w:tplc="6E5A050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A3DCC"/>
    <w:multiLevelType w:val="hybridMultilevel"/>
    <w:tmpl w:val="5C1C0900"/>
    <w:lvl w:ilvl="0" w:tplc="CA74571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D11B1"/>
    <w:multiLevelType w:val="hybridMultilevel"/>
    <w:tmpl w:val="ACBC4B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015FA8"/>
    <w:multiLevelType w:val="hybridMultilevel"/>
    <w:tmpl w:val="E4201B32"/>
    <w:lvl w:ilvl="0" w:tplc="6E5A050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B3"/>
    <w:rsid w:val="00082441"/>
    <w:rsid w:val="00143FD1"/>
    <w:rsid w:val="003041C0"/>
    <w:rsid w:val="00664687"/>
    <w:rsid w:val="00692A20"/>
    <w:rsid w:val="00B733B3"/>
    <w:rsid w:val="00D80AB3"/>
    <w:rsid w:val="00F5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D063E-8B5D-4C8A-B8E0-EF6CC2D0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0AB3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styleId="Nagwek">
    <w:name w:val="header"/>
    <w:basedOn w:val="Normalny"/>
    <w:link w:val="NagwekZnak"/>
    <w:uiPriority w:val="99"/>
    <w:unhideWhenUsed/>
    <w:rsid w:val="00082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2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24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4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781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Malinowski</dc:creator>
  <cp:keywords/>
  <dc:description/>
  <cp:lastModifiedBy>Grzegorz Malinowski</cp:lastModifiedBy>
  <cp:revision>5</cp:revision>
  <dcterms:created xsi:type="dcterms:W3CDTF">2025-05-16T06:47:00Z</dcterms:created>
  <dcterms:modified xsi:type="dcterms:W3CDTF">2026-07-24T11:00:00Z</dcterms:modified>
</cp:coreProperties>
</file>