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UMOWA NAJMU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zawarta w dniu …............... r. pomiędzy: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 xml:space="preserve">Szpitalem Powiatowym im. Jana Pawła II w Bartoszycach,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ul. Wyszyńskiego 11, 11-200 Bartoszyce, reprezentowanym przez: Dyrektora Sławomira Wójcika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zwanym w dalszej części umowy </w:t>
      </w: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„Wynajmującym”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…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zwaną w treści umowy „</w:t>
      </w: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Najemcą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’’,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5/19 Dyrektora Szpitala Powiatowego im. Jana Pawła II w Bartoszycach z dnia 19.02.2019 , w następstwie przeprowadzenia pisemnego przetargu Strony zawierają umowę o następującej treści: </w:t>
      </w:r>
    </w:p>
    <w:p>
      <w:pPr>
        <w:pStyle w:val="Normal"/>
        <w:tabs>
          <w:tab w:val="clear" w:pos="709"/>
          <w:tab w:val="right" w:pos="9383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ab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1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PRZEDMIOT NAJMU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oddaje a Najemca bierze do używania lokal/pomieszczenia zlokalizowane na ….............. budynku Wynajmującego w Bartoszycach przy ul. Wyszyńskiego 11  o łącznej powierzchni 160 m2.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Pomieszczenia stanowiące przedmiot umowy wyposażone są w instalację elektryczną, C.O. i wodę.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zobowiązuje się wykorzystywać przedmiot najmu zgodnie z jego przeznaczeniem na cele: prowadzenie pracowni rezonansu magnetycznego.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Przejęcie przez Najemcę przedmiotu najmu nastąpi w dniu 01.05.2019  r. na podstawie protokołu zdawczo – odbiorczego, który będzie dołączony do umowy, stanowiąc jej integralną część. W protokole zdawczo–odbiorczym strony określą stan techniczny przedmiotu Umowy i stopień zużycia znajdujących się w nim instalacji i urządzeń, co zostanie potwierdzone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Zwrot przedmiotu najmu nastąpi na podstawie protokołu zdawczo–odbiorczego, sporządzonego przy współudziale Stron niniejszej Umowy, który zawierać będzie opis stanu technicznego oraz wyposażenia przedmiotu najmu  Protokół zostanie potwierdzony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2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OBOWIĄZKI NAJEMCY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       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1.  Do podstawowych obowiązków Najemcy należy: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prowadzenie bieżących napraw i drobnych remontów otrzymanych w najem pomieszczeń wraz z infrastrukturą;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zawarcie we własnym zakresie umowy na świadczenie usług telekomunikacyjnych;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3) ubezpieczenie na własny koszt przedmiotu najmu w zakresie znajdujących się w nim przedmiotów oraz urządzeń od pożaru i innych zdarzeń losowych;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4) przestrzeganie w trakcie wykorzystywania przedmiotu najmu Przepisów BHP i Ppoż.;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5) dokonywanie rozliczeń finansowych z Wynajmującym w ustalonych terminach;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6)przekazanie Wynajmującemu w dniu rozwiązania umowy pomieszczenia/lokalu stanowiącego przedmiot niniejszej umowy w stanie niepogorszonym, z zastrzeżeniem, że nie ponosi on odpowiedzialności za jego zużycie będące następstwem zwykłego używania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7) udostępnienie Wynajmującemu przedmiotu najmu w celu przeprowadzenia kontroli sposobu jego używania, a także w celu dokonania przeglądu stanu technicznego, higieniczno – sanitarnego, przestrzegania obowiązujących przepisów i zarządzeń oraz ustalenia zakresu niezbędnych napraw. Udostępnienie Wynajmującemu przedmiotu najmu nastąpi w terminie wspólnie uzgodnionym z Najemcą, nie później jednak niż w ciągu 14 dni od dnia zgłoszenia zamiaru przeprowadzenia kontroli przez Wynajmującego;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8) powstrzymywanie się od prowadzenia działalności mającej charakter konkurencyjny w stosunku do świadczeń zdrowotnych udzielanych przez Wynajmującego.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9) Oddanie przez Najemcę przedmiotu najmu podmiotom trzecim w podnajem, bezpłatne używanie, dzierżawę, wymaga pisemnej zgody Wynajmującego. Brak zgody Wynajmującego nie wymaga uzasadnienia.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10) Najemca bez uprzedniej zgody Wynajmującego nie może dokonywać ulepszeń w Przedmiocie najmu.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11) </w:t>
      </w:r>
      <w:r>
        <w:rPr>
          <w:rFonts w:eastAsia="Arial" w:cs="Times New Roman" w:ascii="Times New Roman" w:hAnsi="Times New Roman"/>
          <w:b w:val="false"/>
          <w:bCs w:val="false"/>
          <w:color w:val="auto"/>
          <w:spacing w:val="0"/>
          <w:sz w:val="21"/>
          <w:szCs w:val="21"/>
          <w:shd w:fill="auto" w:val="clear"/>
        </w:rPr>
        <w:t>dostosowanie pomieszczeń do wewnętrznych ciągów komunikacyjnych budynku A1 Wynajmującego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eastAsia="Arial" w:cs="Arial"/>
          <w:color w:val="auto"/>
          <w:spacing w:val="0"/>
        </w:rPr>
      </w:pPr>
      <w:r>
        <w:rPr>
          <w:rFonts w:eastAsia="Arial" w:cs="Arial"/>
          <w:color w:val="auto"/>
          <w:spacing w:val="0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3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OŚWIADCZENIA STRON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oświadcza, iż ma wyłączne prawo zarządzania, wynajmowania i korzystania z przedmiotu najmu opisanego w § 1 ust. 1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zezwala Najemcy na korzystanie z urządzeń sanitarnych i dróg dojazdowych niezbędnych do wykonywania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zastrzega sobie prawo do kontrolowania przez upoważnione osoby przestrzegania przez Najemcę postanowień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Za nieterminowe realizowanie zobowiązań finansowych będą naliczane odsetki ustawowe za opóźnienie w transakcjach handlowych.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przejmuje na siebie pełną odpowiedzialność za swoją działalność oraz swoich pracowników, klientów i gości.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zobowiązuje się prowadzić swoją działalność w sposób nie zakłócający działalności innych Najemców.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Umieszczenie jakichkolwiek oznaczeń Najemcy bądź reklam na zewnątrz budynku oraz w miejscach przeznaczonych do wspólnego użytkowania wymaga uzyskania wcześniejszej pisemnej zgody Wynajmującego..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>
      <w:pPr>
        <w:pStyle w:val="Normal"/>
        <w:suppressAutoHyphens w:val="true"/>
        <w:spacing w:lineRule="exact" w:line="240" w:before="0" w:after="0"/>
        <w:ind w:left="354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4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CZAS TRWANIA UMOWY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Umowa zostaje zawarta na czas określony od dnia 01.05.2019 do dnia 30.04.2027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ma prawo rozwiązać niniejszą umowę z zachowaniem 2-miesięcznego okresu wypowiedzenia ze skutkiem na koniec miesiąca, dokonanego na piśmie pod rygorem nieważności.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ma prawo rozwiązać niniejszą umowę z zachowaniem 2-miesięcznego okresu wypowiedzenia ze skutkiem na koniec miesiąca, dokonanego na piśmie pod rygorem nieważności, w przypadku: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gdy przedmiot najmu posiada wady utrudniające korzystanie z niego, które pomimo uprzedniego pisemnego wezwania nie zostały przez Wynajmującego usunięte;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gdy działalność prowadzona przez Najemcę prowadzona jest ze stratą lub zyskiem nie przekraczającym minimalnego wynagrodzenia za pracę określonego rozporządzeniem Rady Ministrów na dzień składania wypowiedzenia.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zobowiązany jest do przedłożenia dokumentów potwierdzających wystąpienie okoliczności opisanej w ust. 3 pkt. 2).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Rozwiązanie umowy bez wypowiedzenia może nastąpić z inicjatywy Wynajmującego, jeżeli: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Najemca będzie zalegał z należnym czynszem najmu bądź opłatami eksploatacyjnymi za co najmniej dwa miesiące;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Najemca wykorzystywał będzie przedmiot najmu w sposób niezgodny z umową lub z jego przeznaczeniem;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3) Najemca nie przedłoży umowy ubezpieczenia w terminie określonym zgodnie z § 3 ust. 5.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 sytuacji opisanej w ust. 5 Najemca tracąc prawo do dalszego użytkowania przedmiotu najmu zobowiązany jest do wydania przedmiotu najmu w terminie wskazanym przez Wynajmującego.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W razie nieopróżnienia lokalu i niewydania lokalu po ustaniu stosunku najmu bez względu tryb jego ustania, Najemca będzie zobowiązany do zapłaty kary umownej w wysokości 7% kwoty miesięcznego czynszu brutto za każdy rozpoczęty dzień opóźnienia w wydaniu lokalu, w każdym przypadku nie wyższej niż 50.000,00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5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KARY UMOWNE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1. Najemca zapłaci Wynajmującemu kary umowne za: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nieprzedłożenie umowy ubezpieczenia w terminie określonym w § 3 ust. 5, w wysokości 200zł za każdy dzień opóźnienia, nie więcej niż 50.000,00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dokonanie ulepszeń w przedmiocie najmu bez uprzedniej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3) oddanie przedmiotu Umowy podmiotom trzecim w podnajem, bezpłatne używanie lub dzierżawę bez pisemnej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4) prowadzenie działalności mającej charakter konkurencyjny w stosunku do świadczeń zdrowotnych udzielanych przez Wynajmującego, w wysokości 10.000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5) nieudostępnienie Wynajmującemu przedmiotu najmu do celów określonych w </w:t>
      </w:r>
      <w:r>
        <w:rPr>
          <w:rFonts w:eastAsia="Cambria" w:cs="Cambria" w:ascii="Times New Roman" w:hAnsi="Times New Roman"/>
          <w:color w:val="auto"/>
          <w:spacing w:val="0"/>
          <w:sz w:val="21"/>
          <w:szCs w:val="21"/>
          <w:shd w:fill="auto" w:val="clear"/>
        </w:rPr>
        <w:t>§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 2 ust. 7, w wysokości 3.000 zł za każdy przypadek;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2. Wynajmujący może dochodzić odszkodowania uzupełniającego, przewyższającego wysokość zastrzeżonych kar umownych na zasadach ogólnych.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6</w:t>
      </w:r>
    </w:p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PŁATNOŚCI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Strony ustalają, że Najemca na rzecz Wynajmującego płacił będzie miesięcznie z dołu czynsz w wysokości …..........zł. (słownie: …....................) netto + VAT w obowiązującej wysokości.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Najemca ponad czynsz określony w ust. 1 ponosił będzie także koszty eksploatacji przedmiotu najmu według poniższego zestawienia: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1) woda zimna, ciepła i odprowadzanie ścieków na podstawie odczytu podlicznika wg. stawek obowiązujących u dostawcy usługi powiększonych o podatek VAT; stawki nie mogą być niższe od rzeczywistych kosztów jednostkowych, które ponosi Wynajmujący na poszczególne świadczenia. Najemca dokona zakupu i montażu liczników na własny koszt, montaż może nastąpić po uprzednim uzgodnieniu z Działem Technicznym Szpitala. Jednakże do czasu montażu podliczników woda zimna, ciepła i odprowadzanie ścieków będzie rozliczana  ryczałtowo na podstawie przyjętego przez Strony szacunkowego miesięcznego zużycia tj. </w:t>
      </w: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a) 8  m3- woda zimna</w:t>
      </w: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b) 2  m3- woda ciepła</w:t>
      </w: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c) 10 m3-odprowadzanie ścieków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  <w:sz w:val="21"/>
          <w:szCs w:val="21"/>
        </w:rPr>
        <w:t>2) energia elektryczna na podstawie odczytu podlicznika wg. stawek obowiązujących u dostawcy usługi powiększonych o podatek VAT; stawki nie mogą być niższe od rzeczywistych kosztów jednostkowych, które ponosi Wynajmujący na poszczególne świadczenia. Najemca dokona zakupu i montażu liczników na własny koszt, montaż może nastąpić po uprzednim uzgodnieniu z Działem Technicznym Szpitala. Jednakże do czasu montażu podliczników energia rozliczana będzie ryczałtowo na podstawie przyjętego przez Strony szacunkowego miesięcznego zużycia tj. 200 kWh x stawka obowiązująca u dostawcy usługi powiększona o podatek VAT;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cs="Times New Roman"/>
          <w:color w:val="C9211E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3) odbiór odpadów komunalnych – 1,5 m3 x stawka obowiązująca u dostawcy usługi powiększona o podatek VAT.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cs="Times New Roman"/>
          <w:color w:val="C9211E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zobowiązany jest poinformować Wynajmującego o dokonaniu montażu wszystkich podliczników, o których mowa w ust. 2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57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3. 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4. Wysokość czynszu ustalona w ust. 1 ulegać będzie raz w roku waloryzacji wskaźnikiem wzrostu cen towarów i usług ogłoszonym przez GUS za poprzedni rok.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5. Weryfikacja wysokości czynszu na zasadach opisanych w ust. 4 nie stanowi zmiany umowy wymagającej sporządzenia aneksu. Wynajmujący poinformuje Najemcę o nowej wysokości czynszu odrębnym pismem zawierającym kalkulację.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6. Najemca oświadcza, że jest płatnikiem podatku od towarów i usług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7. Z tytułu przysługującego czynszu najmu Wynajmujący wystawiać będzie fakturę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8. Należność z tytułu czynszu płatna będzie w terminie 14 dni od dnia wystawienia faktury, w kasie głównej Wynajmującego w budynku przy ul. Wyszyńskiego 11 w Bartoszycach lub na konto bankowe Wynajmującego wskazane w fakturze.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7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POSTANOWIENIA KOŃCOWE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Zmiany umowy wymagają formy pisemnej pod rygorem nieważności.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 sprawach nie unormowanych niniejszą umową zastosowanie mają odpowiednie przepisy Kodeksu Cywilnego.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Spory wynikające z niniejszej umowy rozstrzygać będzie sąd właściwy dla Wynajmującego.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Umowa niniejsza została spisana w dwóch jednobrzmiących egzemplarzach po jednym dla każdej ze stron.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</w:rPr>
      </w:pPr>
      <w:r>
        <w:rPr>
          <w:rFonts w:eastAsia="Arial" w:cs="Arial"/>
          <w:color w:val="auto"/>
          <w:spacing w:val="0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    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Za Wynajmującego:</w:t>
        <w:tab/>
        <w:tab/>
        <w:tab/>
        <w:tab/>
        <w:tab/>
        <w:tab/>
        <w:t xml:space="preserve">       Za Najemcę: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</w:rPr>
      </w:pPr>
      <w:r>
        <w:rPr>
          <w:rFonts w:eastAsia="Arial" w:cs="Arial"/>
          <w:color w:val="auto"/>
          <w:spacing w:val="0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……………………………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..</w:t>
        <w:tab/>
        <w:tab/>
        <w:tab/>
        <w:tab/>
        <w:tab/>
        <w:t>…………………………...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WW8Num9z0">
    <w:name w:val="WW8Num9z0"/>
    <w:qFormat/>
    <w:rPr>
      <w:rFonts w:ascii="Arial" w:hAnsi="Arial" w:cs="Arial"/>
      <w:bCs/>
      <w:spacing w:val="-16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9">
    <w:name w:val="WW8Num9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LibreOffice/6.2.1.2$Windows_x86 LibreOffice_project/7bcb35dc3024a62dea0caee87020152d1ee96e71</Application>
  <Pages>5</Pages>
  <Words>1610</Words>
  <Characters>10535</Characters>
  <CharactersWithSpaces>12082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2019-04-19T09:08:11Z</cp:lastPrinted>
  <dcterms:modified xsi:type="dcterms:W3CDTF">2019-04-19T09:08:18Z</dcterms:modified>
  <cp:revision>4</cp:revision>
  <dc:subject/>
  <dc:title/>
</cp:coreProperties>
</file>