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5E42B7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nr 01/03</w:t>
      </w:r>
      <w:r w:rsidR="004E5D12">
        <w:rPr>
          <w:rFonts w:ascii="Times New Roman" w:hAnsi="Times New Roman"/>
          <w:b/>
          <w:bCs/>
        </w:rPr>
        <w:t>/PIELĘGNIARKA</w:t>
      </w:r>
      <w:r w:rsidR="005713EE">
        <w:rPr>
          <w:rFonts w:ascii="Times New Roman" w:hAnsi="Times New Roman"/>
          <w:b/>
          <w:bCs/>
        </w:rPr>
        <w:t>/2025  z dnia ………….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CB36AB" w:rsidRDefault="004E5D12" w:rsidP="004E5D12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>udzielanie świadczeń zdrowotnych przez PIELĘGNIARKĘ</w:t>
      </w:r>
      <w:r w:rsidR="00666A15">
        <w:rPr>
          <w:rFonts w:ascii="Times New Roman" w:hAnsi="Times New Roman"/>
          <w:b/>
          <w:bCs/>
        </w:rPr>
        <w:t xml:space="preserve"> anestezjologiczną</w:t>
      </w:r>
      <w:r>
        <w:rPr>
          <w:rFonts w:ascii="Times New Roman" w:hAnsi="Times New Roman"/>
          <w:b/>
          <w:bCs/>
        </w:rPr>
        <w:t xml:space="preserve">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>w następującyc</w:t>
      </w:r>
      <w:r w:rsidR="005713EE">
        <w:rPr>
          <w:rFonts w:ascii="Times New Roman" w:eastAsia="SimSun" w:hAnsi="Times New Roman" w:cs="Times New Roman"/>
          <w:b/>
          <w:bCs/>
          <w:color w:val="000000"/>
          <w:kern w:val="2"/>
        </w:rPr>
        <w:t>h oddziałach/działach:  Blok Operacyjny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4E5D12" w:rsidRDefault="005713EE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01.04.2025</w:t>
      </w:r>
      <w:r w:rsidR="004E5D12">
        <w:rPr>
          <w:rFonts w:ascii="Times New Roman" w:hAnsi="Times New Roman"/>
        </w:rPr>
        <w:t xml:space="preserve"> do dnia </w:t>
      </w:r>
      <w:r>
        <w:rPr>
          <w:rFonts w:ascii="Times New Roman" w:hAnsi="Times New Roman"/>
        </w:rPr>
        <w:t>31.03.2027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Z materiałami informacyjnymi o przedmiocie konkursu (w tym formularzem ofertowym oraz projektem umowy) zapoznać się można od</w:t>
      </w:r>
      <w:r w:rsidR="005713EE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A43F16">
        <w:rPr>
          <w:rFonts w:ascii="Times New Roman" w:hAnsi="Times New Roman"/>
        </w:rPr>
        <w:t>ch w terminie do dnia 25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do godz. 09:00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 w:rsidR="00A43F16">
        <w:rPr>
          <w:rFonts w:ascii="Times New Roman" w:hAnsi="Times New Roman"/>
        </w:rPr>
        <w:t>25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o godz. 09:30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A43F16">
        <w:rPr>
          <w:rFonts w:ascii="Times New Roman" w:hAnsi="Times New Roman"/>
        </w:rPr>
        <w:t xml:space="preserve"> w terminie do 31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5713EE" w:rsidRDefault="004E5D12" w:rsidP="004E5D12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5713EE">
        <w:rPr>
          <w:rFonts w:ascii="Times New Roman" w:hAnsi="Times New Roman"/>
          <w:sz w:val="20"/>
          <w:szCs w:val="20"/>
        </w:rPr>
        <w:t xml:space="preserve">Sporządziła: </w:t>
      </w:r>
      <w:r w:rsidR="005713EE" w:rsidRPr="005713EE">
        <w:rPr>
          <w:rFonts w:ascii="Times New Roman" w:hAnsi="Times New Roman"/>
          <w:sz w:val="20"/>
          <w:szCs w:val="20"/>
        </w:rPr>
        <w:t>Kamila Daszkiewicz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 01/03/PIELĘGNIARKA/2025</w:t>
      </w:r>
    </w:p>
    <w:p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…………………….</w:t>
      </w: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>rowotnych przez: PIELĘGNIARKĘ- anestezjologiczną na Bloku operacyjnym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5713EE" w:rsidRPr="005713EE">
        <w:rPr>
          <w:rFonts w:ascii="Times New Roman" w:hAnsi="Times New Roman"/>
        </w:rPr>
        <w:t>wynosi średniomiesięcznie: 1050</w:t>
      </w:r>
      <w:r w:rsidR="005713EE">
        <w:rPr>
          <w:rFonts w:ascii="Times New Roman" w:hAnsi="Times New Roman"/>
        </w:rPr>
        <w:t xml:space="preserve"> godz.</w:t>
      </w:r>
    </w:p>
    <w:p w:rsidR="004E5D12" w:rsidRPr="005713EE" w:rsidRDefault="005713EE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01.04</w:t>
      </w:r>
      <w:r w:rsidR="004E5D12" w:rsidRPr="005713EE">
        <w:rPr>
          <w:rFonts w:ascii="Times New Roman" w:hAnsi="Times New Roman"/>
        </w:rPr>
        <w:t>.2025 r.</w:t>
      </w:r>
      <w:r>
        <w:rPr>
          <w:rFonts w:ascii="Times New Roman" w:hAnsi="Times New Roman"/>
        </w:rPr>
        <w:t xml:space="preserve"> do dnia 31.03.2027</w:t>
      </w:r>
      <w:r w:rsidR="004E5D12" w:rsidRPr="005713EE"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A43F16">
        <w:rPr>
          <w:rFonts w:ascii="Times New Roman" w:hAnsi="Times New Roman"/>
        </w:rPr>
        <w:t>2 016</w:t>
      </w:r>
      <w:r w:rsidR="00666A15">
        <w:rPr>
          <w:rFonts w:ascii="Times New Roman" w:hAnsi="Times New Roman"/>
        </w:rPr>
        <w:t> </w:t>
      </w:r>
      <w:r w:rsidR="00A43F16">
        <w:rPr>
          <w:rFonts w:ascii="Times New Roman" w:hAnsi="Times New Roman"/>
        </w:rPr>
        <w:t>000</w:t>
      </w:r>
      <w:r w:rsidR="00666A15">
        <w:rPr>
          <w:rFonts w:ascii="Times New Roman" w:hAnsi="Times New Roman"/>
        </w:rPr>
        <w:t xml:space="preserve"> zł </w:t>
      </w:r>
      <w:r>
        <w:rPr>
          <w:rFonts w:ascii="Times New Roman" w:hAnsi="Times New Roman"/>
        </w:rPr>
        <w:t>brutto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BC1F32">
        <w:rPr>
          <w:rFonts w:ascii="Times New Roman" w:eastAsia="SimSun" w:hAnsi="Times New Roman" w:cs="Times New Roman"/>
          <w:bCs/>
          <w:color w:val="000000"/>
          <w:kern w:val="2"/>
        </w:rPr>
        <w:t>Blok operacyjny.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4.6.Oferent może wprowadzić zmiany lub wycofać złożoną ofertę przed upływem terminu składania ofert.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4E5D12" w:rsidRDefault="004E5D12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„Konkurs ofert – oferta na udzielanie świadczeń zdrowotnych przez PIELĘGNIARKĘ</w:t>
      </w:r>
      <w:r w:rsidR="005A78F1">
        <w:rPr>
          <w:rFonts w:ascii="Times New Roman" w:hAnsi="Times New Roman"/>
          <w:b/>
          <w:bCs/>
        </w:rPr>
        <w:t>-anestezjologiczną</w:t>
      </w:r>
      <w:r>
        <w:rPr>
          <w:rFonts w:ascii="Times New Roman" w:hAnsi="Times New Roman"/>
          <w:b/>
          <w:bCs/>
        </w:rPr>
        <w:t>”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575AB0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575AB0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575AB0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Dodatkowe kwalifikacje w zakresie świadczenia, którego dotyczy oferta (specjalizacje, kursy, szkolenia)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575AB0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575AB0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575AB0">
        <w:rPr>
          <w:rFonts w:ascii="Times New Roman" w:hAnsi="Times New Roman"/>
        </w:rPr>
        <w:t>80</w:t>
      </w:r>
      <w:r>
        <w:rPr>
          <w:rFonts w:ascii="Times New Roman" w:hAnsi="Times New Roman"/>
        </w:rPr>
        <w:t>% x 100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Kryterium – wykształcenie 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magister pielęgniarstwa - 10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licencjat pielęgniarstwa - 5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średnie wykształcenie - 1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lastRenderedPageBreak/>
        <w:t>Kryterium – doświadczenie zawodowe /w zakresie świadczenia, którego dotyczy oferta /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lat do lat 10 - 5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10 lat - 10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  <w:b/>
          <w:bCs/>
        </w:rPr>
        <w:t>Kryterium- dodatkowe kwalifikacje w zakresie świadczenia, którego dotyczy oferta (specjalizacje, kursy, szkolenia)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</w:t>
      </w:r>
    </w:p>
    <w:p w:rsidR="00A43F16" w:rsidRDefault="005A78F1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dyplom specjalistki</w:t>
      </w:r>
      <w:r w:rsidR="004E5D12">
        <w:rPr>
          <w:rFonts w:ascii="Times New Roman" w:hAnsi="Times New Roman"/>
        </w:rPr>
        <w:t xml:space="preserve"> </w:t>
      </w:r>
      <w:r w:rsidR="00A43F16">
        <w:rPr>
          <w:rFonts w:ascii="Times New Roman" w:hAnsi="Times New Roman"/>
        </w:rPr>
        <w:t>z pielęgniarstwa anestezjologi</w:t>
      </w:r>
      <w:r w:rsidR="00575AB0">
        <w:rPr>
          <w:rFonts w:ascii="Times New Roman" w:hAnsi="Times New Roman"/>
        </w:rPr>
        <w:t>cznego-10</w:t>
      </w:r>
      <w:r w:rsidR="00A43F16">
        <w:rPr>
          <w:rFonts w:ascii="Times New Roman" w:hAnsi="Times New Roman"/>
        </w:rPr>
        <w:t xml:space="preserve"> pkt</w:t>
      </w:r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5A78F1">
        <w:rPr>
          <w:rFonts w:ascii="Times New Roman" w:hAnsi="Times New Roman"/>
        </w:rPr>
        <w:t>kurs kwalifikacyjny z pielęgn</w:t>
      </w:r>
      <w:r w:rsidR="00575AB0">
        <w:rPr>
          <w:rFonts w:ascii="Times New Roman" w:hAnsi="Times New Roman"/>
        </w:rPr>
        <w:t>iarstwa anestezjologicznego-  5</w:t>
      </w:r>
      <w:r w:rsidR="004E5D12">
        <w:rPr>
          <w:rFonts w:ascii="Times New Roman" w:hAnsi="Times New Roman"/>
        </w:rPr>
        <w:t xml:space="preserve"> pkt.</w:t>
      </w:r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A78F1">
        <w:rPr>
          <w:rFonts w:ascii="Times New Roman" w:hAnsi="Times New Roman"/>
        </w:rPr>
        <w:t xml:space="preserve">) </w:t>
      </w:r>
      <w:r w:rsidR="004E5D12">
        <w:rPr>
          <w:rFonts w:ascii="Times New Roman" w:hAnsi="Times New Roman"/>
        </w:rPr>
        <w:t>Przyjmujący zamówienie, który nie posiada dodatkowych kwalifikacji nie uzyska punktów w danym kryterium oceny,</w:t>
      </w:r>
      <w:bookmarkStart w:id="0" w:name="_GoBack"/>
      <w:bookmarkEnd w:id="0"/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4E5D12">
        <w:rPr>
          <w:rFonts w:ascii="Times New Roman" w:hAnsi="Times New Roman"/>
        </w:rPr>
        <w:t>Ocena nastąpi na podstawie przedłożonych dokumentów.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5A78F1">
        <w:rPr>
          <w:rFonts w:ascii="Times New Roman" w:hAnsi="Times New Roman"/>
        </w:rPr>
        <w:t xml:space="preserve"> pielęgniarstwa anestezjologicznego</w:t>
      </w:r>
    </w:p>
    <w:p w:rsidR="004E5D12" w:rsidRDefault="005A78F1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1/03/PIELĘGNIARKA/2025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lastRenderedPageBreak/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>
        <w:rPr>
          <w:rFonts w:ascii="Times New Roman" w:hAnsi="Times New Roman"/>
          <w:kern w:val="2"/>
        </w:rPr>
        <w:t>pielęgniarka</w:t>
      </w:r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:rsidR="004E5D12" w:rsidRDefault="004E5D12" w:rsidP="004E5D12">
      <w:pPr>
        <w:jc w:val="both"/>
        <w:rPr>
          <w:rFonts w:ascii="Times New Roman" w:hAnsi="Times New Roman"/>
          <w:b/>
        </w:rPr>
      </w:pPr>
    </w:p>
    <w:p w:rsidR="004E5D12" w:rsidRDefault="004E5D12" w:rsidP="004E5D12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 w:rsidR="004E5D12" w:rsidRDefault="00A43F16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</w:t>
      </w:r>
      <w:r w:rsidR="004E5D12">
        <w:rPr>
          <w:rFonts w:ascii="Times New Roman" w:hAnsi="Times New Roman"/>
        </w:rPr>
        <w:t>):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  <w:r w:rsidRPr="008058B7"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4E5D12" w:rsidRPr="005A78F1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Załącznik nr 3 do SWKO</w:t>
      </w: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/>
    <w:p w:rsidR="004E5D12" w:rsidRDefault="004E5D12" w:rsidP="004E5D12"/>
    <w:p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2"/>
    <w:rsid w:val="000D7F18"/>
    <w:rsid w:val="00191F1F"/>
    <w:rsid w:val="004E5D12"/>
    <w:rsid w:val="005713EE"/>
    <w:rsid w:val="00575AB0"/>
    <w:rsid w:val="005A78F1"/>
    <w:rsid w:val="005E42B7"/>
    <w:rsid w:val="00666A15"/>
    <w:rsid w:val="0078451B"/>
    <w:rsid w:val="00A43F16"/>
    <w:rsid w:val="00B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F56D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12</cp:revision>
  <cp:lastPrinted>2025-03-18T08:24:00Z</cp:lastPrinted>
  <dcterms:created xsi:type="dcterms:W3CDTF">2024-12-24T09:24:00Z</dcterms:created>
  <dcterms:modified xsi:type="dcterms:W3CDTF">2025-03-18T08:24:00Z</dcterms:modified>
</cp:coreProperties>
</file>