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EFC" w:rsidRDefault="004723DF">
      <w:pPr>
        <w:jc w:val="center"/>
        <w:rPr>
          <w:b/>
          <w:bCs/>
        </w:rPr>
      </w:pPr>
      <w:r>
        <w:rPr>
          <w:b/>
          <w:bCs/>
        </w:rPr>
        <w:t xml:space="preserve">Ogłoszenie o przetargu </w:t>
      </w:r>
    </w:p>
    <w:p w:rsidR="00A50EFC" w:rsidRDefault="00A50EFC">
      <w:pPr>
        <w:jc w:val="center"/>
        <w:rPr>
          <w:rFonts w:ascii="Times New Roman" w:hAnsi="Times New Roman"/>
          <w:b/>
          <w:bCs/>
        </w:rPr>
      </w:pPr>
    </w:p>
    <w:p w:rsidR="00A50EFC" w:rsidRDefault="00A50EFC">
      <w:pPr>
        <w:jc w:val="center"/>
        <w:rPr>
          <w:rFonts w:ascii="Times New Roman" w:hAnsi="Times New Roman"/>
          <w:b/>
          <w:bCs/>
        </w:rPr>
      </w:pPr>
    </w:p>
    <w:p w:rsidR="00A50EFC" w:rsidRDefault="004723D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Dyrektor Szpitala Powiatowego im. Jana Pawła II w Bartoszycach ogłasza przetarg na najem pomieszczeń o powierzchni 303,53</w:t>
      </w:r>
      <w:r>
        <w:rPr>
          <w:rFonts w:ascii="Times New Roman" w:hAnsi="Times New Roman"/>
        </w:rPr>
        <w:t xml:space="preserve"> m² mieszczących się na parterze w budynku  Szpitala,</w:t>
      </w:r>
      <w:r>
        <w:rPr>
          <w:rFonts w:ascii="Times New Roman" w:hAnsi="Times New Roman"/>
        </w:rPr>
        <w:br/>
        <w:t>z przeznaczeniem na świadczenie usług medycznych.</w:t>
      </w:r>
    </w:p>
    <w:p w:rsidR="00A50EFC" w:rsidRDefault="004723DF">
      <w:pPr>
        <w:spacing w:line="360" w:lineRule="auto"/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Regulamin przeprowadzania przetargów na najem i dzierżawę nieruchomości Szpitala Powiatowego im. Jana Pawła II w Bartoszycach można odebrać osobiście w siedzibie szpitala lub pobrać ze strony </w:t>
      </w:r>
      <w:hyperlink r:id="rId5">
        <w:r>
          <w:rPr>
            <w:rStyle w:val="Hipercze"/>
            <w:rFonts w:ascii="Times New Roman" w:hAnsi="Times New Roman"/>
          </w:rPr>
          <w:t>www.szpital</w:t>
        </w:r>
        <w:r>
          <w:rPr>
            <w:rStyle w:val="Hipercze"/>
            <w:rFonts w:ascii="Times New Roman" w:hAnsi="Times New Roman"/>
          </w:rPr>
          <w:t>-bartoszyce.pl</w:t>
        </w:r>
      </w:hyperlink>
      <w:r>
        <w:rPr>
          <w:rStyle w:val="Hipercze"/>
          <w:rFonts w:ascii="Times New Roman" w:hAnsi="Times New Roman"/>
        </w:rPr>
        <w:t xml:space="preserve">.- </w:t>
      </w:r>
      <w:r>
        <w:rPr>
          <w:rStyle w:val="Hipercze"/>
          <w:rFonts w:ascii="Times New Roman" w:hAnsi="Times New Roman"/>
          <w:color w:val="000000"/>
          <w:u w:val="none"/>
        </w:rPr>
        <w:t>ogłoszenia - dzierżawa</w:t>
      </w:r>
    </w:p>
    <w:p w:rsidR="00A50EFC" w:rsidRDefault="004723D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Umowa zostanie zawarta na okres </w:t>
      </w:r>
      <w:r>
        <w:rPr>
          <w:rFonts w:ascii="Times New Roman" w:hAnsi="Times New Roman"/>
        </w:rPr>
        <w:t xml:space="preserve">od  </w:t>
      </w:r>
      <w:r>
        <w:rPr>
          <w:rFonts w:ascii="Times New Roman" w:hAnsi="Times New Roman"/>
          <w:b/>
          <w:bCs/>
        </w:rPr>
        <w:t>01</w:t>
      </w:r>
      <w:r>
        <w:rPr>
          <w:rFonts w:ascii="Times New Roman" w:hAnsi="Times New Roman" w:cs="Tahoma"/>
          <w:b/>
          <w:bCs/>
        </w:rPr>
        <w:t>.05.2026</w:t>
      </w:r>
      <w:r>
        <w:rPr>
          <w:rFonts w:ascii="Times New Roman" w:hAnsi="Times New Roman"/>
          <w:b/>
          <w:bCs/>
        </w:rPr>
        <w:t xml:space="preserve"> r. do 30.06.2030 r.</w:t>
      </w:r>
    </w:p>
    <w:p w:rsidR="00A50EFC" w:rsidRDefault="004723DF">
      <w:pPr>
        <w:spacing w:line="360" w:lineRule="auto"/>
        <w:jc w:val="both"/>
        <w:rPr>
          <w:rFonts w:ascii="Times New Roman" w:eastAsia="Tahoma" w:hAnsi="Times New Roman" w:cs="Tahoma"/>
          <w:shd w:val="clear" w:color="auto" w:fill="FFFFFF"/>
        </w:rPr>
      </w:pPr>
      <w:r>
        <w:rPr>
          <w:rFonts w:ascii="Times New Roman" w:eastAsia="Tahoma" w:hAnsi="Times New Roman" w:cs="Tahoma"/>
          <w:shd w:val="clear" w:color="auto" w:fill="FFFFFF"/>
        </w:rPr>
        <w:tab/>
        <w:t>Wywoławczą (minimalną) wysokość stawki czynszu z tytułu najmu lub dzierżawy określa się na następującym poziomie: w stosunku do nieruchomości przezn</w:t>
      </w:r>
      <w:r>
        <w:rPr>
          <w:rFonts w:ascii="Times New Roman" w:eastAsia="Tahoma" w:hAnsi="Times New Roman" w:cs="Tahoma"/>
          <w:shd w:val="clear" w:color="auto" w:fill="FFFFFF"/>
        </w:rPr>
        <w:t>aczonych na prowadzenie działalności innej niż wskazana w pkt 1):</w:t>
      </w:r>
    </w:p>
    <w:p w:rsidR="00A50EFC" w:rsidRDefault="004723DF">
      <w:pPr>
        <w:numPr>
          <w:ilvl w:val="0"/>
          <w:numId w:val="1"/>
        </w:numPr>
        <w:tabs>
          <w:tab w:val="clear" w:pos="720"/>
          <w:tab w:val="left" w:pos="567"/>
        </w:tabs>
        <w:ind w:left="567" w:hanging="283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  <w:bCs/>
          <w:highlight w:val="white"/>
        </w:rPr>
        <w:t>63 zł netto za m</w:t>
      </w:r>
      <w:r>
        <w:rPr>
          <w:rFonts w:ascii="Times New Roman" w:eastAsia="Tahoma" w:hAnsi="Times New Roman" w:cs="Tahoma"/>
          <w:b/>
          <w:bCs/>
          <w:highlight w:val="white"/>
          <w:vertAlign w:val="superscript"/>
        </w:rPr>
        <w:t xml:space="preserve">2 </w:t>
      </w:r>
      <w:r>
        <w:rPr>
          <w:rFonts w:ascii="Times New Roman" w:eastAsia="Tahoma" w:hAnsi="Times New Roman" w:cs="Tahoma"/>
          <w:highlight w:val="white"/>
        </w:rPr>
        <w:t>– pomieszczenia przeznaczone na gabinety lekarskie i zabiegowe;</w:t>
      </w:r>
    </w:p>
    <w:p w:rsidR="00A50EFC" w:rsidRDefault="004723DF">
      <w:pPr>
        <w:numPr>
          <w:ilvl w:val="0"/>
          <w:numId w:val="1"/>
        </w:numPr>
        <w:tabs>
          <w:tab w:val="clear" w:pos="720"/>
          <w:tab w:val="left" w:pos="567"/>
        </w:tabs>
        <w:ind w:left="567" w:hanging="283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  <w:bCs/>
          <w:highlight w:val="white"/>
        </w:rPr>
        <w:t>48 zł netto za m</w:t>
      </w:r>
      <w:r>
        <w:rPr>
          <w:rFonts w:ascii="Times New Roman" w:eastAsia="Tahoma" w:hAnsi="Times New Roman" w:cs="Tahoma"/>
          <w:b/>
          <w:bCs/>
          <w:highlight w:val="white"/>
          <w:vertAlign w:val="superscript"/>
        </w:rPr>
        <w:t>2</w:t>
      </w:r>
      <w:r>
        <w:rPr>
          <w:rFonts w:ascii="Times New Roman" w:eastAsia="Tahoma" w:hAnsi="Times New Roman" w:cs="Tahoma"/>
          <w:highlight w:val="white"/>
        </w:rPr>
        <w:t xml:space="preserve"> – hole, łazienki, rejestracje, archiwa, pomieszczenia gospodarcze, socjalne;</w:t>
      </w:r>
    </w:p>
    <w:p w:rsidR="00A50EFC" w:rsidRDefault="004723DF">
      <w:pPr>
        <w:numPr>
          <w:ilvl w:val="0"/>
          <w:numId w:val="1"/>
        </w:numPr>
        <w:tabs>
          <w:tab w:val="clear" w:pos="720"/>
          <w:tab w:val="left" w:pos="567"/>
        </w:tabs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highlight w:val="white"/>
        </w:rPr>
        <w:t>37 zł netto z</w:t>
      </w:r>
      <w:r>
        <w:rPr>
          <w:rFonts w:ascii="Times New Roman" w:hAnsi="Times New Roman"/>
          <w:b/>
          <w:bCs/>
          <w:highlight w:val="white"/>
        </w:rPr>
        <w:t>a m</w:t>
      </w:r>
      <w:r>
        <w:rPr>
          <w:rFonts w:ascii="Times New Roman" w:hAnsi="Times New Roman"/>
          <w:b/>
          <w:bCs/>
          <w:highlight w:val="white"/>
          <w:vertAlign w:val="superscript"/>
        </w:rPr>
        <w:t>2</w:t>
      </w:r>
      <w:r>
        <w:rPr>
          <w:rFonts w:ascii="Times New Roman" w:hAnsi="Times New Roman"/>
          <w:highlight w:val="white"/>
        </w:rPr>
        <w:t xml:space="preserve"> – powierzchnie wspólne (20 % powierzchni wskazanej w pkt 1 lit. a), b).  </w:t>
      </w:r>
    </w:p>
    <w:p w:rsidR="00A50EFC" w:rsidRDefault="00A50EFC">
      <w:pPr>
        <w:widowControl w:val="0"/>
        <w:tabs>
          <w:tab w:val="left" w:pos="2634"/>
        </w:tabs>
        <w:ind w:left="2067"/>
        <w:jc w:val="both"/>
        <w:rPr>
          <w:rFonts w:ascii="Times New Roman" w:eastAsia="Tahoma" w:hAnsi="Times New Roman" w:cs="Tahoma"/>
          <w:shd w:val="clear" w:color="auto" w:fill="FFFFFF"/>
        </w:rPr>
      </w:pPr>
    </w:p>
    <w:p w:rsidR="00A50EFC" w:rsidRDefault="004723D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Szpital Powiatowy zastrzega sobie prawo do odwołania przetargu, oraz przesunięcia terminu składania ofert i ich rozstrzygnięcia, bez podania przyczyny.</w:t>
      </w:r>
    </w:p>
    <w:p w:rsidR="00A50EFC" w:rsidRDefault="004723D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Oferty w zamkniętych kopertach i oznakowanych napisem „Przetarg- najem pomieszczeń </w:t>
      </w:r>
      <w:r>
        <w:rPr>
          <w:rFonts w:ascii="Times New Roman" w:hAnsi="Times New Roman"/>
        </w:rPr>
        <w:br/>
        <w:t>o powierzchni 303,53</w:t>
      </w:r>
      <w:r>
        <w:rPr>
          <w:rFonts w:ascii="Times New Roman" w:hAnsi="Times New Roman"/>
        </w:rPr>
        <w:t xml:space="preserve"> m² z przeznaczeniem na świadczenie usług magnetycznych” należy składać do </w:t>
      </w:r>
      <w:r>
        <w:rPr>
          <w:rFonts w:ascii="Times New Roman" w:hAnsi="Times New Roman"/>
          <w:b/>
          <w:bCs/>
        </w:rPr>
        <w:t>28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>04.2026</w:t>
      </w:r>
      <w:r>
        <w:rPr>
          <w:rFonts w:ascii="Times New Roman" w:hAnsi="Times New Roman" w:cs="Tahoma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r.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do godz. 13:00 w sekretariacie Szpitala.</w:t>
      </w:r>
    </w:p>
    <w:p w:rsidR="00A50EFC" w:rsidRDefault="004723D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Oferty należy składać </w:t>
      </w:r>
      <w:r>
        <w:rPr>
          <w:rFonts w:ascii="Times New Roman" w:hAnsi="Times New Roman"/>
        </w:rPr>
        <w:t>na udostępnionym w siedzibie Udzielającego zamówienie formularzu.</w:t>
      </w:r>
    </w:p>
    <w:p w:rsidR="00A50EFC" w:rsidRDefault="004723D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Otwarcie odbędzie się o godz. 13:30 w dniu upływu terminu składania ofert w siedzibie Szpitala, </w:t>
      </w:r>
      <w:r>
        <w:rPr>
          <w:rFonts w:ascii="Times New Roman" w:hAnsi="Times New Roman"/>
        </w:rPr>
        <w:br/>
        <w:t xml:space="preserve">w części administracyjnej, pok. nr A9. </w:t>
      </w:r>
    </w:p>
    <w:p w:rsidR="00A50EFC" w:rsidRDefault="004723D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Wynik postępowania zostanie umieszczony na stronie in</w:t>
      </w:r>
      <w:r>
        <w:rPr>
          <w:rFonts w:ascii="Times New Roman" w:hAnsi="Times New Roman"/>
        </w:rPr>
        <w:t xml:space="preserve">ternetowej szpitala i tablicy ogłoszeń </w:t>
      </w:r>
      <w:r>
        <w:rPr>
          <w:rFonts w:ascii="Times New Roman" w:hAnsi="Times New Roman"/>
        </w:rPr>
        <w:br/>
        <w:t xml:space="preserve">do dnia </w:t>
      </w:r>
      <w:r>
        <w:rPr>
          <w:rFonts w:ascii="Times New Roman" w:hAnsi="Times New Roman"/>
          <w:b/>
          <w:bCs/>
        </w:rPr>
        <w:t>30</w:t>
      </w:r>
      <w:r>
        <w:rPr>
          <w:rFonts w:ascii="Times New Roman" w:hAnsi="Times New Roman"/>
          <w:b/>
          <w:bCs/>
        </w:rPr>
        <w:t>.04</w:t>
      </w:r>
      <w:r>
        <w:rPr>
          <w:rFonts w:ascii="Times New Roman" w:hAnsi="Times New Roman" w:cs="Tahoma"/>
          <w:b/>
          <w:bCs/>
        </w:rPr>
        <w:t xml:space="preserve">.2026 </w:t>
      </w:r>
      <w:r>
        <w:rPr>
          <w:rFonts w:ascii="Times New Roman" w:hAnsi="Times New Roman"/>
          <w:b/>
          <w:bCs/>
        </w:rPr>
        <w:t>r.</w:t>
      </w:r>
    </w:p>
    <w:p w:rsidR="00A50EFC" w:rsidRDefault="004723D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Strony są związane ofertą 30 dni od dnia upływu terminu składania ofert.</w:t>
      </w:r>
    </w:p>
    <w:p w:rsidR="00A50EFC" w:rsidRDefault="004723D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Szczegółowe informację można uzyskać pod numerem tel. 089 675 23 20.</w:t>
      </w:r>
    </w:p>
    <w:p w:rsidR="00A50EFC" w:rsidRDefault="00A50EFC">
      <w:pPr>
        <w:spacing w:line="360" w:lineRule="auto"/>
        <w:jc w:val="both"/>
      </w:pPr>
    </w:p>
    <w:p w:rsidR="00A50EFC" w:rsidRDefault="00A50EFC">
      <w:pPr>
        <w:spacing w:line="360" w:lineRule="auto"/>
        <w:jc w:val="both"/>
      </w:pPr>
    </w:p>
    <w:p w:rsidR="00A50EFC" w:rsidRDefault="00A50EFC">
      <w:pPr>
        <w:spacing w:line="360" w:lineRule="auto"/>
        <w:jc w:val="both"/>
      </w:pPr>
    </w:p>
    <w:p w:rsidR="00A50EFC" w:rsidRDefault="00A50EFC">
      <w:pPr>
        <w:spacing w:line="360" w:lineRule="auto"/>
        <w:jc w:val="both"/>
      </w:pPr>
    </w:p>
    <w:p w:rsidR="00A50EFC" w:rsidRDefault="00A50EFC">
      <w:pPr>
        <w:spacing w:line="360" w:lineRule="auto"/>
        <w:jc w:val="both"/>
      </w:pPr>
    </w:p>
    <w:p w:rsidR="00A50EFC" w:rsidRDefault="00A50EFC">
      <w:pPr>
        <w:spacing w:line="360" w:lineRule="auto"/>
        <w:jc w:val="both"/>
      </w:pPr>
    </w:p>
    <w:p w:rsidR="00A50EFC" w:rsidRDefault="004723DF">
      <w:p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Sporządził: Piotr </w:t>
      </w:r>
      <w:proofErr w:type="spellStart"/>
      <w:r>
        <w:rPr>
          <w:rFonts w:ascii="Arial" w:hAnsi="Arial"/>
          <w:sz w:val="18"/>
          <w:szCs w:val="18"/>
        </w:rPr>
        <w:t>Siemoński</w:t>
      </w:r>
      <w:bookmarkStart w:id="0" w:name="_GoBack"/>
      <w:bookmarkEnd w:id="0"/>
      <w:proofErr w:type="spellEnd"/>
      <w:r>
        <w:rPr>
          <w:rFonts w:ascii="Arial" w:hAnsi="Arial"/>
          <w:sz w:val="18"/>
          <w:szCs w:val="18"/>
        </w:rPr>
        <w:t xml:space="preserve"> </w:t>
      </w:r>
    </w:p>
    <w:sectPr w:rsidR="00A50EFC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0"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076B4"/>
    <w:multiLevelType w:val="multilevel"/>
    <w:tmpl w:val="349A85BA"/>
    <w:lvl w:ilvl="0">
      <w:start w:val="1"/>
      <w:numFmt w:val="lowerLetter"/>
      <w:lvlText w:val="%1)"/>
      <w:lvlJc w:val="left"/>
      <w:pPr>
        <w:tabs>
          <w:tab w:val="num" w:pos="720"/>
        </w:tabs>
        <w:ind w:left="1500" w:hanging="360"/>
      </w:pPr>
    </w:lvl>
    <w:lvl w:ilvl="1">
      <w:start w:val="1"/>
      <w:numFmt w:val="bullet"/>
      <w:lvlText w:val=""/>
      <w:lvlJc w:val="left"/>
      <w:pPr>
        <w:tabs>
          <w:tab w:val="num" w:pos="108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216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252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288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324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3600"/>
        </w:tabs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5CEF7A3C"/>
    <w:multiLevelType w:val="multilevel"/>
    <w:tmpl w:val="4DF89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FC"/>
    <w:rsid w:val="004723DF"/>
    <w:rsid w:val="00A5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EF153"/>
  <w15:docId w15:val="{3906A9B1-3DC0-446C-8149-053F3F55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Tahoma" w:hAnsi="Tahoma" w:cs="0"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caption2">
    <w:name w:val="caption2"/>
    <w:basedOn w:val="Normalny"/>
    <w:qFormat/>
    <w:pPr>
      <w:suppressLineNumbers/>
      <w:spacing w:before="120" w:after="120"/>
    </w:pPr>
    <w:rPr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-bartoszyc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286</Words>
  <Characters>1718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Kamila Daszkiewicz</cp:lastModifiedBy>
  <cp:revision>13</cp:revision>
  <dcterms:created xsi:type="dcterms:W3CDTF">2026-02-23T11:26:00Z</dcterms:created>
  <dcterms:modified xsi:type="dcterms:W3CDTF">2026-04-21T06:09:00Z</dcterms:modified>
  <dc:language>pl-PL</dc:language>
</cp:coreProperties>
</file>