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1276" w:leader="none"/>
        </w:tabs>
        <w:bidi w:val="0"/>
        <w:ind w:hanging="289" w:star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tLeast" w:line="200"/>
        <w:jc w:val="center"/>
        <w:rPr>
          <w:rFonts w:eastAsia="Lucida Sans Unicode" w:cs="Tahoma"/>
          <w:b w:val="false"/>
          <w:bCs w:val="false"/>
        </w:rPr>
      </w:pPr>
      <w:r>
        <w:rPr>
          <w:rFonts w:eastAsia="Lucida Sans Unicode" w:cs="Tahoma"/>
          <w:b w:val="false"/>
          <w:bCs w:val="false"/>
        </w:rPr>
      </w:r>
    </w:p>
    <w:p>
      <w:pPr>
        <w:pStyle w:val="Normal"/>
        <w:bidi w:val="0"/>
        <w:spacing w:lineRule="atLeast" w:line="200"/>
        <w:jc w:val="center"/>
        <w:rPr>
          <w:rFonts w:eastAsia="Lucida Sans Unicode" w:cs="Tahoma"/>
          <w:b w:val="false"/>
          <w:bCs w:val="false"/>
        </w:rPr>
      </w:pPr>
      <w:r>
        <w:rPr>
          <w:rFonts w:eastAsia="Lucida Sans Unicode" w:cs="Tahoma"/>
          <w:b w:val="false"/>
          <w:bCs w:val="false"/>
        </w:rPr>
        <w:t>FORMULARZ OFERTOWY</w:t>
      </w:r>
    </w:p>
    <w:p>
      <w:pPr>
        <w:pStyle w:val="Normal"/>
        <w:bidi w:val="0"/>
        <w:spacing w:lineRule="atLeast" w:line="200"/>
        <w:jc w:val="center"/>
        <w:rPr>
          <w:rFonts w:ascii="Times New Roman" w:hAnsi="Times New Roman" w:eastAsia="Lucida Sans Unicode" w:cs="Times New Roman"/>
          <w:b w:val="false"/>
          <w:bCs w:val="false"/>
        </w:rPr>
      </w:pPr>
      <w:r>
        <w:rPr>
          <w:rFonts w:eastAsia="Lucida Sans Unicode" w:cs="Times New Roman" w:ascii="Times New Roman" w:hAnsi="Times New Roman"/>
          <w:b w:val="false"/>
          <w:bCs w:val="false"/>
        </w:rPr>
      </w:r>
    </w:p>
    <w:p>
      <w:pPr>
        <w:pStyle w:val="Normal"/>
        <w:bidi w:val="0"/>
        <w:spacing w:lineRule="atLeast" w:line="200"/>
        <w:jc w:val="center"/>
        <w:rPr>
          <w:rFonts w:ascii="Times New Roman" w:hAnsi="Times New Roman" w:eastAsia="Lucida Sans Unicode" w:cs="Times New Roman"/>
          <w:b w:val="false"/>
          <w:bCs w:val="false"/>
        </w:rPr>
      </w:pPr>
      <w:r>
        <w:rPr>
          <w:rFonts w:eastAsia="Lucida Sans Unicode" w:cs="Times New Roman" w:ascii="Times New Roman" w:hAnsi="Times New Roman"/>
          <w:b w:val="false"/>
          <w:bCs w:val="false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 xml:space="preserve">Dotyczy najmu, dzierżawy nieruchomości  przeznaczonych na świadczenie usług medyczny 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  <w:t>Dane dotyczące Oferenta: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jc w:val="start"/>
        <w:rPr/>
      </w:pPr>
      <w:r>
        <w:rPr/>
        <w:t>Nazwa /imię i nazwisko................................................................................................................</w:t>
      </w:r>
    </w:p>
    <w:p>
      <w:pPr>
        <w:pStyle w:val="Normal"/>
        <w:bidi w:val="0"/>
        <w:jc w:val="both"/>
        <w:rPr/>
      </w:pPr>
      <w:r>
        <w:rPr/>
        <w:t>Siedziba /adres............................................................................................................................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/>
      </w:pPr>
      <w:r>
        <w:rPr/>
        <w:t>Nr telefonu / faks.........................................................................................................................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/>
      </w:pPr>
      <w:r>
        <w:rPr/>
        <w:t>NIP 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/>
      </w:pPr>
      <w:r>
        <w:rPr/>
        <w:t>REGON .......................................................................................................................................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Cena netto za 1 m</w:t>
      </w:r>
      <w:r>
        <w:rPr>
          <w:rFonts w:cs="Times New Roman" w:ascii="Times New Roman" w:hAnsi="Times New Roman"/>
        </w:rPr>
        <w:t>²:</w:t>
      </w:r>
    </w:p>
    <w:p>
      <w:pPr>
        <w:pStyle w:val="Normal"/>
        <w:tabs>
          <w:tab w:val="clear" w:pos="709"/>
          <w:tab w:val="left" w:pos="1276" w:leader="none"/>
        </w:tabs>
        <w:bidi w:val="0"/>
        <w:ind w:hanging="289" w:star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1276" w:leader="none"/>
        </w:tabs>
        <w:bidi w:val="0"/>
        <w:ind w:hanging="289" w:star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276" w:leader="none"/>
        </w:tabs>
        <w:bidi w:val="0"/>
        <w:ind w:hanging="289" w:start="709"/>
        <w:jc w:val="both"/>
        <w:rPr>
          <w:rFonts w:ascii="Times New Roman" w:hAnsi="Times New Roman"/>
        </w:rPr>
      </w:pPr>
      <w:r>
        <w:rPr>
          <w:rFonts w:eastAsia="Tahoma" w:cs="Tahoma" w:ascii="Times New Roman" w:hAnsi="Times New Roman"/>
        </w:rPr>
        <w:t>w stosunku do nieruchomości przeznaczonych na prowadzenie działalności polegającej na udzielaniu świadczeń zdrowotnych: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567" w:leader="none"/>
        </w:tabs>
        <w:bidi w:val="0"/>
        <w:jc w:val="both"/>
        <w:rPr>
          <w:rFonts w:ascii="Times New Roman" w:hAnsi="Times New Roman"/>
        </w:rPr>
      </w:pPr>
      <w:r>
        <w:rPr>
          <w:rFonts w:eastAsia="Tahoma" w:cs="Tahoma" w:ascii="Times New Roman" w:hAnsi="Times New Roman"/>
          <w:highlight w:val="white"/>
        </w:rPr>
        <w:t>63 zł netto za m</w:t>
      </w:r>
      <w:r>
        <w:rPr>
          <w:rFonts w:eastAsia="Tahoma" w:cs="Tahoma" w:ascii="Times New Roman" w:hAnsi="Times New Roman"/>
          <w:highlight w:val="white"/>
          <w:vertAlign w:val="superscript"/>
        </w:rPr>
        <w:t xml:space="preserve">2 </w:t>
      </w:r>
      <w:r>
        <w:rPr>
          <w:rFonts w:eastAsia="Tahoma" w:cs="Tahoma" w:ascii="Times New Roman" w:hAnsi="Times New Roman"/>
          <w:highlight w:val="white"/>
        </w:rPr>
        <w:t>– pomieszczenia przeznaczone na gabinety lekarskie i zabiegowe;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567" w:leader="none"/>
        </w:tabs>
        <w:bidi w:val="0"/>
        <w:jc w:val="both"/>
        <w:rPr>
          <w:rFonts w:ascii="Times New Roman" w:hAnsi="Times New Roman"/>
        </w:rPr>
      </w:pPr>
      <w:r>
        <w:rPr>
          <w:rFonts w:eastAsia="Tahoma" w:cs="Tahoma" w:ascii="Times New Roman" w:hAnsi="Times New Roman"/>
          <w:highlight w:val="white"/>
        </w:rPr>
        <w:t>48 zł netto za m</w:t>
      </w:r>
      <w:r>
        <w:rPr>
          <w:rFonts w:eastAsia="Tahoma" w:cs="Tahoma" w:ascii="Times New Roman" w:hAnsi="Times New Roman"/>
          <w:highlight w:val="white"/>
          <w:vertAlign w:val="superscript"/>
        </w:rPr>
        <w:t>2</w:t>
      </w:r>
      <w:r>
        <w:rPr>
          <w:rFonts w:eastAsia="Tahoma" w:cs="Tahoma" w:ascii="Times New Roman" w:hAnsi="Times New Roman"/>
          <w:highlight w:val="white"/>
        </w:rPr>
        <w:t xml:space="preserve"> – hole, łazienki, rejestracje, archiwa, pomieszczenia gospodarcze, socjalne;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567" w:leader="none"/>
        </w:tabs>
        <w:bidi w:val="0"/>
        <w:jc w:val="both"/>
        <w:rPr>
          <w:rFonts w:ascii="Times New Roman" w:hAnsi="Times New Roman"/>
        </w:rPr>
      </w:pPr>
      <w:r>
        <w:rPr>
          <w:rFonts w:eastAsia="Tahoma" w:cs="Tahoma" w:ascii="Times New Roman" w:hAnsi="Times New Roman"/>
          <w:highlight w:val="white"/>
        </w:rPr>
        <w:t>37 zł netto za m</w:t>
      </w:r>
      <w:r>
        <w:rPr>
          <w:rFonts w:eastAsia="Tahoma" w:cs="Tahoma" w:ascii="Times New Roman" w:hAnsi="Times New Roman"/>
          <w:highlight w:val="white"/>
          <w:vertAlign w:val="superscript"/>
        </w:rPr>
        <w:t>2</w:t>
      </w:r>
      <w:r>
        <w:rPr>
          <w:rFonts w:eastAsia="Tahoma" w:cs="Tahoma" w:ascii="Times New Roman" w:hAnsi="Times New Roman"/>
          <w:highlight w:val="white"/>
        </w:rPr>
        <w:t xml:space="preserve"> – powierzchnie wspólne (20 % powierzchni wskazanej w pkt 1 lit. a), b).  </w:t>
      </w:r>
    </w:p>
    <w:p>
      <w:pPr>
        <w:pStyle w:val="Normal"/>
        <w:tabs>
          <w:tab w:val="clear" w:pos="709"/>
          <w:tab w:val="left" w:pos="567" w:leader="non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212"/>
        <w:gridCol w:w="3213"/>
        <w:gridCol w:w="3213"/>
      </w:tblGrid>
      <w:tr>
        <w:trPr>
          <w:trHeight w:val="630" w:hRule="atLeast"/>
        </w:trPr>
        <w:tc>
          <w:tcPr>
            <w:tcW w:w="32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Rodzaj nieruchomości  </w:t>
            </w:r>
          </w:p>
        </w:tc>
        <w:tc>
          <w:tcPr>
            <w:tcW w:w="3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snapToGrid w:val="false"/>
              <w:jc w:val="center"/>
              <w:rPr/>
            </w:pPr>
            <w:r>
              <w:rPr/>
              <w:t xml:space="preserve"> </w:t>
            </w:r>
            <w:r>
              <w:rPr/>
              <w:t>Ilość m</w:t>
            </w:r>
            <w:r>
              <w:rPr>
                <w:rFonts w:cs="Times New Roman" w:ascii="Times New Roman" w:hAnsi="Times New Roman"/>
              </w:rPr>
              <w:t xml:space="preserve">²  </w:t>
            </w:r>
          </w:p>
        </w:tc>
        <w:tc>
          <w:tcPr>
            <w:tcW w:w="3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bidi w:val="0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Proponowana stawka netto  </w:t>
            </w:r>
          </w:p>
        </w:tc>
      </w:tr>
      <w:tr>
        <w:trPr>
          <w:trHeight w:val="840" w:hRule="atLeast"/>
        </w:trPr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7" w:leader="none"/>
              </w:tabs>
              <w:bidi w:val="0"/>
              <w:jc w:val="both"/>
              <w:rPr>
                <w:rFonts w:ascii="Times New Roman" w:hAnsi="Times New Roman"/>
              </w:rPr>
            </w:pPr>
            <w:r>
              <w:rPr>
                <w:highlight w:val="white"/>
              </w:rPr>
              <w:t>Pomieszczenia przeznaczone na gabinety lekarskie i zabiegowe;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both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bidi w:val="0"/>
              <w:jc w:val="both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</w:r>
          </w:p>
        </w:tc>
      </w:tr>
      <w:tr>
        <w:trPr>
          <w:trHeight w:val="972" w:hRule="atLeast"/>
        </w:trPr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7" w:leader="none"/>
              </w:tabs>
              <w:bidi w:val="0"/>
              <w:jc w:val="both"/>
              <w:rPr>
                <w:rFonts w:ascii="Times New Roman" w:hAnsi="Times New Roman"/>
              </w:rPr>
            </w:pPr>
            <w:r>
              <w:rPr>
                <w:highlight w:val="white"/>
              </w:rPr>
              <w:t>Hole, łazienki, rejestracje, archiwa, pomieszczenia gospodarcze, socjalne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both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bidi w:val="0"/>
              <w:jc w:val="both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</w:r>
          </w:p>
        </w:tc>
      </w:tr>
      <w:tr>
        <w:trPr>
          <w:trHeight w:val="966" w:hRule="atLeast"/>
        </w:trPr>
        <w:tc>
          <w:tcPr>
            <w:tcW w:w="321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67" w:leader="none"/>
              </w:tabs>
              <w:bidi w:val="0"/>
              <w:jc w:val="both"/>
              <w:rPr>
                <w:rFonts w:ascii="Times New Roman" w:hAnsi="Times New Roman"/>
              </w:rPr>
            </w:pPr>
            <w:r>
              <w:rPr>
                <w:highlight w:val="white"/>
              </w:rPr>
              <w:t xml:space="preserve">Powierzchnie wspólne (20 % powierzchni wskazanej w pkt 1 lit. a), b).  </w:t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both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</w:r>
          </w:p>
        </w:tc>
        <w:tc>
          <w:tcPr>
            <w:tcW w:w="3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bidi w:val="0"/>
              <w:jc w:val="both"/>
              <w:rPr>
                <w:rFonts w:ascii="Times New Roman" w:hAnsi="Times New Roman" w:eastAsia="Tahoma" w:cs="Tahoma"/>
              </w:rPr>
            </w:pPr>
            <w:r>
              <w:rPr>
                <w:rFonts w:eastAsia="Tahoma" w:cs="Tahoma" w:ascii="Times New Roman" w:hAnsi="Times New Roman"/>
              </w:rPr>
            </w:r>
          </w:p>
        </w:tc>
      </w:tr>
    </w:tbl>
    <w:p>
      <w:pPr>
        <w:pStyle w:val="Normal"/>
        <w:tabs>
          <w:tab w:val="clear" w:pos="709"/>
          <w:tab w:val="left" w:pos="567" w:leader="none"/>
        </w:tabs>
        <w:bidi w:val="0"/>
        <w:jc w:val="both"/>
        <w:rPr>
          <w:rFonts w:ascii="Times New Roman" w:hAnsi="Times New Roman"/>
        </w:rPr>
      </w:pPr>
      <w:r>
        <w:rPr>
          <w:rFonts w:eastAsia="Tahoma" w:cs="Tahoma" w:ascii="Times New Roman" w:hAnsi="Times New Roman"/>
          <w:highlight w:val="white"/>
        </w:rPr>
        <w:t xml:space="preserve"> </w:t>
      </w:r>
    </w:p>
    <w:p>
      <w:pPr>
        <w:pStyle w:val="Normal"/>
        <w:tabs>
          <w:tab w:val="clear" w:pos="709"/>
          <w:tab w:val="left" w:pos="567" w:leader="none"/>
        </w:tabs>
        <w:bidi w:val="0"/>
        <w:jc w:val="both"/>
        <w:rPr>
          <w:rFonts w:ascii="Times New Roman" w:hAnsi="Times New Roman"/>
        </w:rPr>
      </w:pPr>
      <w:r>
        <w:rPr>
          <w:rFonts w:eastAsia="Tahoma" w:cs="Tahoma" w:ascii="Times New Roman" w:hAnsi="Times New Roman"/>
          <w:highlight w:val="white"/>
        </w:rPr>
        <w:t>320,44 m</w:t>
      </w:r>
      <w:r>
        <w:rPr>
          <w:rFonts w:eastAsia="Tahoma" w:cs="Tahoma" w:ascii="Times New Roman" w:hAnsi="Times New Roman"/>
          <w:highlight w:val="white"/>
          <w:vertAlign w:val="superscript"/>
        </w:rPr>
        <w:t>2</w:t>
      </w:r>
    </w:p>
    <w:p>
      <w:pPr>
        <w:pStyle w:val="Normal"/>
        <w:tabs>
          <w:tab w:val="clear" w:pos="709"/>
          <w:tab w:val="left" w:pos="567" w:leader="none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/>
      </w:pPr>
      <w:r>
        <w:rPr/>
        <w:t>+ opłaty (energia, woda, kanalizacja, telefon)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720"/>
        </w:tabs>
        <w:ind w:start="780" w:hanging="360"/>
      </w:pPr>
      <w:rPr>
        <w:rFonts w:ascii="Tahoma" w:hAnsi="Tahoma" w:cs="0"/>
        <w:sz w:val="24"/>
      </w:rPr>
    </w:lvl>
    <w:lvl w:ilvl="1">
      <w:start w:val="1"/>
      <w:numFmt w:val="bullet"/>
      <w:lvlText w:val=""/>
      <w:lvlJc w:val="start"/>
      <w:pPr>
        <w:tabs>
          <w:tab w:val="num" w:pos="1080"/>
        </w:tabs>
        <w:ind w:star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start"/>
      <w:pPr>
        <w:tabs>
          <w:tab w:val="num" w:pos="1440"/>
        </w:tabs>
        <w:ind w:star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start"/>
      <w:pPr>
        <w:tabs>
          <w:tab w:val="num" w:pos="1800"/>
        </w:tabs>
        <w:ind w:star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start"/>
      <w:pPr>
        <w:tabs>
          <w:tab w:val="num" w:pos="2160"/>
        </w:tabs>
        <w:ind w:star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start"/>
      <w:pPr>
        <w:tabs>
          <w:tab w:val="num" w:pos="2520"/>
        </w:tabs>
        <w:ind w:star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start"/>
      <w:pPr>
        <w:tabs>
          <w:tab w:val="num" w:pos="2880"/>
        </w:tabs>
        <w:ind w:star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start"/>
      <w:pPr>
        <w:tabs>
          <w:tab w:val="num" w:pos="3240"/>
        </w:tabs>
        <w:ind w:star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start"/>
      <w:pPr>
        <w:tabs>
          <w:tab w:val="num" w:pos="3600"/>
        </w:tabs>
        <w:ind w:star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720"/>
        </w:tabs>
        <w:ind w:start="1500" w:hanging="360"/>
      </w:pPr>
      <w:rPr>
        <w:rFonts w:ascii="Tahoma" w:hAnsi="Tahoma" w:cs="0"/>
        <w:sz w:val="24"/>
      </w:rPr>
    </w:lvl>
    <w:lvl w:ilvl="1">
      <w:start w:val="1"/>
      <w:numFmt w:val="bullet"/>
      <w:lvlText w:val=""/>
      <w:lvlJc w:val="start"/>
      <w:pPr>
        <w:tabs>
          <w:tab w:val="num" w:pos="1080"/>
        </w:tabs>
        <w:ind w:star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start"/>
      <w:pPr>
        <w:tabs>
          <w:tab w:val="num" w:pos="1440"/>
        </w:tabs>
        <w:ind w:star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start"/>
      <w:pPr>
        <w:tabs>
          <w:tab w:val="num" w:pos="1800"/>
        </w:tabs>
        <w:ind w:star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start"/>
      <w:pPr>
        <w:tabs>
          <w:tab w:val="num" w:pos="2160"/>
        </w:tabs>
        <w:ind w:star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start"/>
      <w:pPr>
        <w:tabs>
          <w:tab w:val="num" w:pos="2520"/>
        </w:tabs>
        <w:ind w:star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start"/>
      <w:pPr>
        <w:tabs>
          <w:tab w:val="num" w:pos="2880"/>
        </w:tabs>
        <w:ind w:star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start"/>
      <w:pPr>
        <w:tabs>
          <w:tab w:val="num" w:pos="3240"/>
        </w:tabs>
        <w:ind w:star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start"/>
      <w:pPr>
        <w:tabs>
          <w:tab w:val="num" w:pos="3600"/>
        </w:tabs>
        <w:ind w:start="0" w:hanging="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LibreOffice/25.8.5.2$Windows_X86_64 LibreOffice_project/9c8b85f387cc00a89945a79c9e6239f32e450ac2</Application>
  <AppVersion>15.0000</AppVersion>
  <Pages>1</Pages>
  <Words>135</Words>
  <Characters>1434</Characters>
  <CharactersWithSpaces>1560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2026-02-13T08:33:17Z</dcterms:created>
  <dc:creator/>
  <dc:description/>
  <dc:language>pl-PL</dc:language>
  <cp:lastModifiedBy/>
  <cp:lastPrinted>2026-03-03T09:15:56Z</cp:lastPrinted>
  <dcterms:modified xsi:type="dcterms:W3CDTF">2026-04-14T11:56:19Z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